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0"/>
        <w:gridCol w:w="1760"/>
        <w:gridCol w:w="3180"/>
        <w:gridCol w:w="1920"/>
        <w:gridCol w:w="1920"/>
        <w:gridCol w:w="1400"/>
        <w:gridCol w:w="1400"/>
      </w:tblGrid>
      <w:tr w:rsidR="00FC4792" w:rsidRPr="00FC4792" w:rsidTr="00FC4792">
        <w:trPr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ФЕБРУАРСКИ РОК 2023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FC4792">
        <w:trPr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FC4792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8F1DE4" w:rsidRPr="008F1DE4" w:rsidTr="008F1DE4">
        <w:trPr>
          <w:trHeight w:val="9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F1DE4">
              <w:rPr>
                <w:rFonts w:ascii="Times New Roman" w:eastAsia="Times New Roman" w:hAnsi="Times New Roman"/>
                <w:color w:val="000000"/>
              </w:rPr>
              <w:t>2019-215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Тамара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Милинковић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Правно-економски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модул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Економска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анализа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одлука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вођењу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пословних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књига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микро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предузећа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Бранко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Радуловић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др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Гордана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Илић</w:t>
            </w:r>
            <w:proofErr w:type="spellEnd"/>
            <w:r w:rsidRPr="008F1D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8F1DE4">
              <w:rPr>
                <w:rFonts w:ascii="Times New Roman" w:eastAsia="Times New Roman" w:hAnsi="Times New Roman"/>
                <w:color w:val="000000"/>
              </w:rPr>
              <w:t>Попов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F1DE4">
              <w:rPr>
                <w:rFonts w:ascii="Times New Roman" w:eastAsia="Times New Roman" w:hAnsi="Times New Roman"/>
                <w:color w:val="000000"/>
              </w:rPr>
              <w:t>17.02.2023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DE4" w:rsidRPr="008F1DE4" w:rsidRDefault="008F1DE4" w:rsidP="008F1D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F1DE4">
              <w:rPr>
                <w:rFonts w:ascii="Times New Roman" w:eastAsia="Times New Roman" w:hAnsi="Times New Roman"/>
                <w:color w:val="000000"/>
              </w:rPr>
              <w:t>17.08.2023</w:t>
            </w:r>
          </w:p>
        </w:tc>
      </w:tr>
    </w:tbl>
    <w:p w:rsidR="00FC4792" w:rsidRDefault="00FC4792" w:rsidP="00960C0C"/>
    <w:sectPr w:rsidR="00FC4792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2256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Maric</cp:lastModifiedBy>
  <cp:revision>4</cp:revision>
  <dcterms:created xsi:type="dcterms:W3CDTF">2023-02-21T14:52:00Z</dcterms:created>
  <dcterms:modified xsi:type="dcterms:W3CDTF">2023-02-21T15:05:00Z</dcterms:modified>
</cp:coreProperties>
</file>